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928" w:rsidRDefault="001B7928" w:rsidP="00D8230D">
      <w:pPr>
        <w:pStyle w:val="a3"/>
        <w:jc w:val="center"/>
        <w:rPr>
          <w:rFonts w:ascii="Arial" w:hAnsi="Arial" w:cs="Arial"/>
          <w:b/>
          <w:bCs/>
        </w:rPr>
      </w:pPr>
      <w:r w:rsidRPr="00D8230D">
        <w:rPr>
          <w:rFonts w:ascii="Arial" w:hAnsi="Arial" w:cs="Arial"/>
          <w:b/>
          <w:bCs/>
        </w:rPr>
        <w:t>Инструкция</w:t>
      </w:r>
    </w:p>
    <w:p w:rsidR="00D8230D" w:rsidRPr="00D8230D" w:rsidRDefault="00D8230D" w:rsidP="00D8230D">
      <w:pPr>
        <w:pStyle w:val="a3"/>
        <w:jc w:val="center"/>
        <w:rPr>
          <w:rFonts w:ascii="Arial" w:hAnsi="Arial" w:cs="Arial"/>
          <w:b/>
          <w:bCs/>
        </w:rPr>
      </w:pPr>
    </w:p>
    <w:p w:rsidR="001A165D" w:rsidRDefault="00D8230D" w:rsidP="00D8230D">
      <w:pPr>
        <w:pStyle w:val="a3"/>
        <w:jc w:val="center"/>
        <w:rPr>
          <w:rFonts w:ascii="Arial" w:hAnsi="Arial" w:cs="Arial"/>
        </w:rPr>
      </w:pPr>
      <w:r w:rsidRPr="00D8230D">
        <w:rPr>
          <w:rFonts w:ascii="Arial" w:hAnsi="Arial" w:cs="Arial"/>
        </w:rPr>
        <w:t>по применению антисептического средства для мытья рук и тела</w:t>
      </w:r>
    </w:p>
    <w:p w:rsidR="00D8230D" w:rsidRPr="00D8230D" w:rsidRDefault="00D8230D" w:rsidP="00D8230D">
      <w:pPr>
        <w:pStyle w:val="a3"/>
        <w:jc w:val="center"/>
        <w:rPr>
          <w:rFonts w:ascii="Arial" w:hAnsi="Arial" w:cs="Arial"/>
        </w:rPr>
      </w:pPr>
      <w:r w:rsidRPr="00D8230D">
        <w:rPr>
          <w:rFonts w:ascii="Arial" w:hAnsi="Arial" w:cs="Arial"/>
        </w:rPr>
        <w:t xml:space="preserve"> «ДЕРМОГАРД»</w:t>
      </w:r>
      <w:r w:rsidR="001A165D">
        <w:rPr>
          <w:rFonts w:ascii="Arial" w:hAnsi="Arial" w:cs="Arial"/>
        </w:rPr>
        <w:t>(</w:t>
      </w:r>
      <w:r w:rsidR="001A165D" w:rsidRPr="001A165D">
        <w:t xml:space="preserve"> </w:t>
      </w:r>
      <w:r w:rsidR="001A165D" w:rsidRPr="001A165D">
        <w:rPr>
          <w:rFonts w:ascii="Arial" w:hAnsi="Arial" w:cs="Arial"/>
        </w:rPr>
        <w:t>Dermoguard</w:t>
      </w:r>
      <w:r w:rsidR="001A165D">
        <w:rPr>
          <w:rFonts w:ascii="Arial" w:hAnsi="Arial" w:cs="Arial"/>
        </w:rPr>
        <w:t>)</w:t>
      </w:r>
      <w:bookmarkStart w:id="0" w:name="_GoBack"/>
      <w:bookmarkEnd w:id="0"/>
    </w:p>
    <w:p w:rsidR="00D8230D" w:rsidRPr="00D8230D" w:rsidRDefault="00D8230D" w:rsidP="00D8230D">
      <w:pPr>
        <w:pStyle w:val="a3"/>
        <w:jc w:val="center"/>
        <w:rPr>
          <w:rFonts w:ascii="Arial" w:hAnsi="Arial" w:cs="Arial"/>
        </w:rPr>
      </w:pPr>
      <w:r w:rsidRPr="00D8230D">
        <w:rPr>
          <w:rFonts w:ascii="Arial" w:hAnsi="Arial" w:cs="Arial"/>
        </w:rPr>
        <w:t xml:space="preserve">производства фирмы «Антисептика </w:t>
      </w:r>
      <w:proofErr w:type="spellStart"/>
      <w:r w:rsidRPr="00D8230D">
        <w:rPr>
          <w:rFonts w:ascii="Arial" w:hAnsi="Arial" w:cs="Arial"/>
        </w:rPr>
        <w:t>Хемиш-Фармацойтише</w:t>
      </w:r>
      <w:proofErr w:type="spellEnd"/>
      <w:r w:rsidRPr="00D8230D">
        <w:rPr>
          <w:rFonts w:ascii="Arial" w:hAnsi="Arial" w:cs="Arial"/>
        </w:rPr>
        <w:t xml:space="preserve"> Продукте </w:t>
      </w:r>
      <w:proofErr w:type="spellStart"/>
      <w:r w:rsidRPr="00D8230D">
        <w:rPr>
          <w:rFonts w:ascii="Arial" w:hAnsi="Arial" w:cs="Arial"/>
        </w:rPr>
        <w:t>ГмбХ</w:t>
      </w:r>
      <w:proofErr w:type="spellEnd"/>
      <w:r w:rsidRPr="00D8230D">
        <w:rPr>
          <w:rFonts w:ascii="Arial" w:hAnsi="Arial" w:cs="Arial"/>
        </w:rPr>
        <w:t>»</w:t>
      </w:r>
    </w:p>
    <w:p w:rsidR="00D8230D" w:rsidRPr="00D8230D" w:rsidRDefault="00D8230D" w:rsidP="00D8230D">
      <w:pPr>
        <w:pStyle w:val="a3"/>
        <w:jc w:val="center"/>
        <w:rPr>
          <w:rFonts w:ascii="Arial" w:hAnsi="Arial" w:cs="Arial"/>
          <w:lang w:val="en-US"/>
        </w:rPr>
      </w:pPr>
      <w:r w:rsidRPr="00D8230D">
        <w:rPr>
          <w:rFonts w:ascii="Arial" w:hAnsi="Arial" w:cs="Arial"/>
          <w:lang w:val="en-US"/>
        </w:rPr>
        <w:t>(</w:t>
      </w:r>
      <w:proofErr w:type="spellStart"/>
      <w:r w:rsidRPr="00D8230D">
        <w:rPr>
          <w:rFonts w:ascii="Arial" w:hAnsi="Arial" w:cs="Arial"/>
          <w:lang w:val="en-US"/>
        </w:rPr>
        <w:t>Antiseptica</w:t>
      </w:r>
      <w:proofErr w:type="spellEnd"/>
      <w:r w:rsidRPr="00D8230D">
        <w:rPr>
          <w:rFonts w:ascii="Arial" w:hAnsi="Arial" w:cs="Arial"/>
          <w:lang w:val="en-US"/>
        </w:rPr>
        <w:t xml:space="preserve"> </w:t>
      </w:r>
      <w:proofErr w:type="spellStart"/>
      <w:r w:rsidRPr="00D8230D">
        <w:rPr>
          <w:rFonts w:ascii="Arial" w:hAnsi="Arial" w:cs="Arial"/>
          <w:lang w:val="en-US"/>
        </w:rPr>
        <w:t>Chemisch-Pharmazeutische</w:t>
      </w:r>
      <w:proofErr w:type="spellEnd"/>
      <w:r w:rsidRPr="00D8230D">
        <w:rPr>
          <w:rFonts w:ascii="Arial" w:hAnsi="Arial" w:cs="Arial"/>
          <w:lang w:val="en-US"/>
        </w:rPr>
        <w:t xml:space="preserve"> </w:t>
      </w:r>
      <w:proofErr w:type="spellStart"/>
      <w:r w:rsidRPr="00D8230D">
        <w:rPr>
          <w:rFonts w:ascii="Arial" w:hAnsi="Arial" w:cs="Arial"/>
          <w:lang w:val="en-US"/>
        </w:rPr>
        <w:t>produkte</w:t>
      </w:r>
      <w:proofErr w:type="spellEnd"/>
      <w:r w:rsidRPr="00D8230D">
        <w:rPr>
          <w:rFonts w:ascii="Arial" w:hAnsi="Arial" w:cs="Arial"/>
          <w:lang w:val="en-US"/>
        </w:rPr>
        <w:t xml:space="preserve"> GmbH), </w:t>
      </w:r>
      <w:r w:rsidRPr="00D8230D">
        <w:rPr>
          <w:rFonts w:ascii="Arial" w:hAnsi="Arial" w:cs="Arial"/>
        </w:rPr>
        <w:t>Германия</w:t>
      </w:r>
      <w:r>
        <w:rPr>
          <w:rFonts w:ascii="Arial" w:hAnsi="Arial" w:cs="Arial"/>
          <w:lang w:val="en-US"/>
        </w:rPr>
        <w:t>.</w:t>
      </w:r>
    </w:p>
    <w:p w:rsidR="00D8230D" w:rsidRPr="00D8230D" w:rsidRDefault="00D8230D" w:rsidP="00D8230D">
      <w:pPr>
        <w:pStyle w:val="a3"/>
        <w:jc w:val="center"/>
        <w:rPr>
          <w:rFonts w:ascii="Arial" w:hAnsi="Arial" w:cs="Arial"/>
          <w:lang w:val="en-US"/>
        </w:rPr>
      </w:pP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Инструкция предназначена для медицинского персонала лечебно-профилактических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учреждений, работников дезинфекционных станций, других учреждений, имеющих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право заниматься дезинфекционной деятельностью.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1. ОБЩИЕ СВЕДЕНИЯ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1.1. Средство «ДЕРМОГАРД» представляет собой готовый к применению моющий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препарат в виде прозрачной бесцветной вязкой жидкости с типичным запахом. В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качестве действующего вещества содержит</w:t>
      </w:r>
      <w:r w:rsidR="007B02E5" w:rsidRPr="007B02E5">
        <w:rPr>
          <w:rFonts w:ascii="Arial" w:hAnsi="Arial" w:cs="Arial"/>
        </w:rPr>
        <w:t xml:space="preserve"> </w:t>
      </w:r>
      <w:proofErr w:type="spellStart"/>
      <w:r w:rsidR="007B02E5">
        <w:rPr>
          <w:rFonts w:ascii="Arial" w:hAnsi="Arial" w:cs="Arial"/>
        </w:rPr>
        <w:t>д</w:t>
      </w:r>
      <w:r w:rsidR="007B02E5" w:rsidRPr="007B02E5">
        <w:rPr>
          <w:rFonts w:ascii="Arial" w:hAnsi="Arial" w:cs="Arial"/>
        </w:rPr>
        <w:t>идецилдиметиламмония</w:t>
      </w:r>
      <w:proofErr w:type="spellEnd"/>
      <w:r w:rsidR="007B02E5" w:rsidRPr="007B02E5">
        <w:rPr>
          <w:rFonts w:ascii="Arial" w:hAnsi="Arial" w:cs="Arial"/>
        </w:rPr>
        <w:t xml:space="preserve"> хлорид</w:t>
      </w:r>
      <w:r w:rsidRPr="00D8230D">
        <w:rPr>
          <w:rFonts w:ascii="Arial" w:hAnsi="Arial" w:cs="Arial"/>
        </w:rPr>
        <w:t xml:space="preserve"> 0,</w:t>
      </w:r>
      <w:r w:rsidR="007B02E5">
        <w:rPr>
          <w:rFonts w:ascii="Arial" w:hAnsi="Arial" w:cs="Arial"/>
        </w:rPr>
        <w:t>91</w:t>
      </w:r>
      <w:r w:rsidRPr="00D8230D">
        <w:rPr>
          <w:rFonts w:ascii="Arial" w:hAnsi="Arial" w:cs="Arial"/>
        </w:rPr>
        <w:t>-</w:t>
      </w:r>
      <w:r w:rsidR="007B02E5">
        <w:rPr>
          <w:rFonts w:ascii="Arial" w:hAnsi="Arial" w:cs="Arial"/>
        </w:rPr>
        <w:t>1</w:t>
      </w:r>
      <w:r w:rsidRPr="00D8230D">
        <w:rPr>
          <w:rFonts w:ascii="Arial" w:hAnsi="Arial" w:cs="Arial"/>
        </w:rPr>
        <w:t>.22%</w:t>
      </w:r>
      <w:proofErr w:type="gramStart"/>
      <w:r w:rsidRPr="00D8230D">
        <w:rPr>
          <w:rFonts w:ascii="Arial" w:hAnsi="Arial" w:cs="Arial"/>
        </w:rPr>
        <w:t>.</w:t>
      </w:r>
      <w:proofErr w:type="gramEnd"/>
      <w:r w:rsidRPr="00D8230D">
        <w:rPr>
          <w:rFonts w:ascii="Arial" w:hAnsi="Arial" w:cs="Arial"/>
        </w:rPr>
        <w:t xml:space="preserve"> </w:t>
      </w:r>
      <w:r w:rsidR="007B02E5">
        <w:rPr>
          <w:rFonts w:ascii="Arial" w:hAnsi="Arial" w:cs="Arial"/>
        </w:rPr>
        <w:t xml:space="preserve">а </w:t>
      </w:r>
      <w:r w:rsidRPr="00D8230D">
        <w:rPr>
          <w:rFonts w:ascii="Arial" w:hAnsi="Arial" w:cs="Arial"/>
        </w:rPr>
        <w:t>также вспомогательные компоненты, в том числе для ухода за кожей рук. рН</w:t>
      </w:r>
      <w:r w:rsidR="007B02E5">
        <w:rPr>
          <w:rFonts w:ascii="Arial" w:hAnsi="Arial" w:cs="Arial"/>
        </w:rPr>
        <w:t xml:space="preserve"> </w:t>
      </w:r>
      <w:r w:rsidRPr="00D8230D">
        <w:rPr>
          <w:rFonts w:ascii="Arial" w:hAnsi="Arial" w:cs="Arial"/>
        </w:rPr>
        <w:t>средства 5.7-7,7.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 xml:space="preserve">Средство выпускается в полимерных </w:t>
      </w:r>
      <w:r w:rsidR="00D8230D">
        <w:rPr>
          <w:rFonts w:ascii="Arial" w:hAnsi="Arial" w:cs="Arial"/>
        </w:rPr>
        <w:t>канистрах</w:t>
      </w:r>
      <w:r w:rsidRPr="00D8230D">
        <w:rPr>
          <w:rFonts w:ascii="Arial" w:hAnsi="Arial" w:cs="Arial"/>
        </w:rPr>
        <w:t xml:space="preserve"> вместимостью 1 </w:t>
      </w:r>
      <w:r w:rsidR="00D8230D">
        <w:rPr>
          <w:rFonts w:ascii="Arial" w:hAnsi="Arial" w:cs="Arial"/>
        </w:rPr>
        <w:t>л, 4 л, 5 л, 20 л, и бочки 208 л</w:t>
      </w:r>
      <w:r w:rsidRPr="00D8230D">
        <w:rPr>
          <w:rFonts w:ascii="Arial" w:hAnsi="Arial" w:cs="Arial"/>
        </w:rPr>
        <w:t>. Срок годности средства при условии его хранения в невскрытой упаковке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производителя составляет 5 лет со дня изготовления.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1.2. Средство обладает бактерицидной (включая микобактерии туберкулеза),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proofErr w:type="spellStart"/>
      <w:r w:rsidRPr="00D8230D">
        <w:rPr>
          <w:rFonts w:ascii="Arial" w:hAnsi="Arial" w:cs="Arial"/>
        </w:rPr>
        <w:t>вирулицидное</w:t>
      </w:r>
      <w:proofErr w:type="spellEnd"/>
      <w:r w:rsidRPr="00D8230D">
        <w:rPr>
          <w:rFonts w:ascii="Arial" w:hAnsi="Arial" w:cs="Arial"/>
        </w:rPr>
        <w:t xml:space="preserve"> (гепатит В. ВИЧ. герпес) и </w:t>
      </w:r>
      <w:proofErr w:type="spellStart"/>
      <w:r w:rsidRPr="00D8230D">
        <w:rPr>
          <w:rFonts w:ascii="Arial" w:hAnsi="Arial" w:cs="Arial"/>
        </w:rPr>
        <w:t>фунгицидной</w:t>
      </w:r>
      <w:proofErr w:type="spellEnd"/>
      <w:r w:rsidRPr="00D8230D">
        <w:rPr>
          <w:rFonts w:ascii="Arial" w:hAnsi="Arial" w:cs="Arial"/>
        </w:rPr>
        <w:t xml:space="preserve"> активностью в отношении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дрожжеподобных грибов (кандидозы). трихофитии.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1.3. Средство «ДЕРМОГАРД» по параметрам острой токсичности, при введении в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желудок и нанесении на кожу согласно ГОСТ 12.1.007-76, относится к 4 классу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малоопасных соединений. Местно-раздражающие и сенсибилизирующие свойства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при повторном воздействии не выражены. Нанесение средства на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скарифицированную кожу не осложняет искусственно нанесенных ран. При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попадании на слизистые оболочки глаз вызывает слабое раздражение. ПДК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proofErr w:type="spellStart"/>
      <w:r w:rsidRPr="00D8230D">
        <w:rPr>
          <w:rFonts w:ascii="Arial" w:hAnsi="Arial" w:cs="Arial"/>
        </w:rPr>
        <w:t>полиаминопропилбигуанида</w:t>
      </w:r>
      <w:proofErr w:type="spellEnd"/>
      <w:r w:rsidRPr="00D8230D">
        <w:rPr>
          <w:rFonts w:ascii="Arial" w:hAnsi="Arial" w:cs="Arial"/>
        </w:rPr>
        <w:t xml:space="preserve"> в воздухе рабочей зоны - 2 мг/</w:t>
      </w:r>
      <w:proofErr w:type="gramStart"/>
      <w:r w:rsidRPr="00D8230D">
        <w:rPr>
          <w:rFonts w:ascii="Arial" w:hAnsi="Arial" w:cs="Arial"/>
        </w:rPr>
        <w:t>м .</w:t>
      </w:r>
      <w:proofErr w:type="gramEnd"/>
      <w:r w:rsidRPr="00D8230D">
        <w:rPr>
          <w:rFonts w:ascii="Arial" w:hAnsi="Arial" w:cs="Arial"/>
        </w:rPr>
        <w:t xml:space="preserve"> аэрозоль.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1.4. Средство «ДЕРМОГАРД» предназначено для: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- мытья рук хирургов, оперирующего медицинского персонала перед обработкой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антисептиком: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- гигиенической обработки рук перед и после проведения медицинских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манипуляций работниками ЛПУ, роддомов, детских дошкольных и школьных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учреждений, учреждений соцобеспечения (дома престарелых, инвалидов и др.):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- гигиенической обработки рук и санитарной обработки кожных покровов в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санпропускниках и ЛПУ;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- гигиенической обработки рук сотрудников лабораторий: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- гигиенической обработки рук работников организаций общественного питания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промышленных предприятий, в том числе пищевых;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- гигиенической обработки рук и санитарной обработки кожных покровов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служащих коммунальных служб;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- гигиенической обработки кожи, а также ступней ног населением в быту в целях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профилактики грибковых заболеваний.</w:t>
      </w:r>
    </w:p>
    <w:p w:rsid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2. ПРИМЕНЕНИЕ СРЕДСТВА</w:t>
      </w:r>
      <w:r w:rsidR="00D8230D">
        <w:rPr>
          <w:rFonts w:ascii="Arial" w:hAnsi="Arial" w:cs="Arial"/>
        </w:rPr>
        <w:t xml:space="preserve"> 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Антисептическое средство «ДЕРМОГАРД» представляет собой готовый к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применению препарат! Средство не должно быть разбавлено или активировано!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2.1. Применение в ЛПУ: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2.2.1. Гигиеническая обработка рук медицинскою персонала: хирургов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оперирующего медицинского персонала перед обработкой антисептиком: также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рекомендуется для обработки рук перед и после проведения медицинских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манипуляций работниками ЛПУ, роддомов. детских дошкольных и школьных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учреждений, учреждений соцобеспечения (дома престарелых инвалидов и др.).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Средство наносят на влажную кожу обеих рук в количестве 3 мл (два нажатия на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помпу). Намыливают руки (кисти, запястья, предплечья), обрабатывают полученной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пеной в течение 30 секунд, тщательно смывают проточной водой. Руки вытирают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стерильными салфетками.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lastRenderedPageBreak/>
        <w:t>2.2.2. Гигиеническая обработка рук, санитарная обработка кожных покровов,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гигиеническая обработка ступней ног. Проводится однократная обработка. На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влажную кожу кистей рук, предплечий, ступней ног наносят 3 мл средства (два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нажатия на шпагу), намыливают, обрабатывают полученной пеной в течение 1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минуты и тщательно смывают проточной водой. Кожные покровы вытирают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салфеткой или полотенцем.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3. МЕРЫ ПРЕДОСТОРОЖНОСТИ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3.1. Средство «ДЕРМОГАРД» используют только для наружного применения.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3.2. Не наносить на раны и слизистые оболочки.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3.3. Избегать попадания средства в глаза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3.4. По истечении указанного срока годности использование средства запрещается.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3.5. Не сливать в неразбавленном виде в канализацию и рыбохозяйственные водоемы.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4. МЕРЫ ПЕРВОЙ ПОМОЩИ ПРИ СЛУЧАЙНОМ ОТРАВЛЕНИИ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4.1. При случайном попадании средства в глаза их следует обильно промыть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 xml:space="preserve">проточной водой и закапать 30% раствор </w:t>
      </w:r>
      <w:proofErr w:type="spellStart"/>
      <w:r w:rsidRPr="00D8230D">
        <w:rPr>
          <w:rFonts w:ascii="Arial" w:hAnsi="Arial" w:cs="Arial"/>
        </w:rPr>
        <w:t>сульфацила</w:t>
      </w:r>
      <w:proofErr w:type="spellEnd"/>
      <w:r w:rsidRPr="00D8230D">
        <w:rPr>
          <w:rFonts w:ascii="Arial" w:hAnsi="Arial" w:cs="Arial"/>
        </w:rPr>
        <w:t xml:space="preserve"> натрия.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4.2. При случайном попадании средства в желудок, рекомендуется обильно промыть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желудок водой комнатной температуры. Затем выпить несколько стаканов воды с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добавлением адсорбента (10-15 таблеток измельченного активированного угля на</w:t>
      </w:r>
    </w:p>
    <w:p w:rsidR="001B7928" w:rsidRPr="00D8230D" w:rsidRDefault="001B7928" w:rsidP="00D8230D">
      <w:pPr>
        <w:pStyle w:val="a3"/>
        <w:rPr>
          <w:rFonts w:ascii="Arial" w:hAnsi="Arial" w:cs="Arial"/>
        </w:rPr>
      </w:pPr>
      <w:r w:rsidRPr="00D8230D">
        <w:rPr>
          <w:rFonts w:ascii="Arial" w:hAnsi="Arial" w:cs="Arial"/>
        </w:rPr>
        <w:t>стакан воды).</w:t>
      </w:r>
    </w:p>
    <w:sectPr w:rsidR="001B7928" w:rsidRPr="00D8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8"/>
    <w:rsid w:val="001A165D"/>
    <w:rsid w:val="001B7928"/>
    <w:rsid w:val="007B02E5"/>
    <w:rsid w:val="00D50246"/>
    <w:rsid w:val="00D8230D"/>
    <w:rsid w:val="00E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E5F9"/>
  <w15:chartTrackingRefBased/>
  <w15:docId w15:val="{65721B83-A9E0-47EF-9609-515221EE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4</cp:revision>
  <dcterms:created xsi:type="dcterms:W3CDTF">2020-03-19T22:53:00Z</dcterms:created>
  <dcterms:modified xsi:type="dcterms:W3CDTF">2020-03-19T23:08:00Z</dcterms:modified>
</cp:coreProperties>
</file>